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十三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12.4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12.5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12.6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12.7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油果烧肉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咖喱鸡</w:t>
            </w:r>
          </w:p>
          <w:p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香酥翅排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年糕烧排骨</w:t>
            </w:r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  <w:lang w:val="en-US" w:eastAsia="zh-CN"/>
              </w:rPr>
              <w:t>土豆炖牛腩</w:t>
            </w: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莴笋炒肉片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木须肉片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毛豆干子肉丝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蚝油蒸蛋</w:t>
            </w:r>
          </w:p>
          <w:p>
            <w:r>
              <w:rPr>
                <w:rFonts w:hint="eastAsia"/>
              </w:rPr>
              <w:t>70克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大白菜肉末粉丝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青菜平菇烩豆腐90克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青蒜肉末油三角</w:t>
            </w:r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韭菜胡萝卜炒银牙90克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小白菜烧百叶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爆炒三丁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干锅包菜粉丝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青菜豆腐汤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豆芽海带冬瓜汤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大白菜木耳鱼圆汤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水果1个</w:t>
            </w:r>
            <w:bookmarkStart w:id="0" w:name="_GoBack"/>
            <w:bookmarkEnd w:id="0"/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十三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12.4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12.5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12.6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12.7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卤大排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回锅</w:t>
            </w:r>
            <w:r>
              <w:t>肉片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扬州炒饭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红烧鸡腿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红烧肉圆</w:t>
            </w:r>
          </w:p>
          <w:p>
            <w:pPr>
              <w:ind w:left="210" w:hanging="210" w:hanging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蒜苗炒肉片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杏鲍菇炒蛋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鹌鹑蛋烧肉</w:t>
            </w:r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西红柿炒蛋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黄瓜木耳炒肉片90克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黄豆芽</w:t>
            </w:r>
            <w:r>
              <w:t>炒粉丝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包菜炒胡萝卜90克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青椒炒豆芽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青椒面筋炒肉丝90克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青菜炒木耳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蒸鸡蛋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香酥鳕鱼排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酸辣土豆丝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肉汁萝卜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海带冬瓜肉丝汤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</w:t>
            </w:r>
            <w:r>
              <w:t>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</w:t>
            </w:r>
            <w:r>
              <w:t>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白菜肉糊汤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酸奶1盒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A7C06"/>
    <w:rsid w:val="002F2E27"/>
    <w:rsid w:val="003540B4"/>
    <w:rsid w:val="004143E4"/>
    <w:rsid w:val="0042241A"/>
    <w:rsid w:val="00432E4C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A7112C"/>
    <w:rsid w:val="00AF35A5"/>
    <w:rsid w:val="00B73F8D"/>
    <w:rsid w:val="00BE09CA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0A58E3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CC6698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233</Words>
  <Characters>1332</Characters>
  <Lines>11</Lines>
  <Paragraphs>3</Paragraphs>
  <TotalTime>21</TotalTime>
  <ScaleCrop>false</ScaleCrop>
  <LinksUpToDate>false</LinksUpToDate>
  <CharactersWithSpaces>1562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2023-09-15T01:49:00Z</cp:lastPrinted>
  <dcterms:modified xsi:type="dcterms:W3CDTF">2023-12-01T01:20:08Z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09598CBD91204B22BF79D2CAA3788C34</vt:lpwstr>
  </property>
</Properties>
</file>