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  <w:lang w:eastAsia="zh-CN"/>
        </w:rPr>
        <w:t>树人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学校体育活动性课程方案</w:t>
      </w:r>
    </w:p>
    <w:p>
      <w:pPr>
        <w:ind w:firstLine="720" w:firstLineChars="3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为进一步落实“健康第一”的思想，积极开展全民健身运动，确保学生每日在校一小时活动时间，我校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除了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开展丰富多彩大课间活动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之外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还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推进校园体育活动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性课程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的开展，切实提高学生身体素质和身心健康水平。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一、指导思想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贯彻落实全国学校体育工作会议精神和教育部、国家体育总局、共青团中央关于开展全国亿万学生阳光体育运动的决定。树立“健康第一”、“每天锻炼一小时，健康工作五十年，幸福生活一辈子”的现代健康理念，大力推进校园体育活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性课程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的开展，全面实施《学生体质健康标准》，蓬勃开展“阳光体育活动”。以培养学生刻苦锻炼的精神，培育学校的体育精神，营造一种良好的校园体育文化氛围，使学生自觉地参加每天一小时的体育活动。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活动理念:每天锻炼一小时健康工作五十年快乐生活一辈子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活动主题:我运动我健康我参与我快乐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活动要求:有测试有评比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高度重视。为了加强对“阳光体育运动”工作的领导，学校成立了“阳光体育运动”领导小组。各班要引起高度重视，要将学生“阳光体育运动”真正摆在学校重要工作日程，通过长期、科学的计划、扎实、有效举措，确保全校学生“阳光体育运动”正常开展。不断探索体育工作的新路子，充分发挥学校体育在健身育人、陶冶情操、壮美人生和弘扬民族精神等方面的积极作用，把青春健康体育运动的阳光洒遍整个校园。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加强宣传。加强青少年学生的健康是国家财富，是国家的希望所在。要充分利用校园广播、宣传橱窗、黑板报等宣传阵地，加强宣传，营造氛围，使“健康第一”“以人为本”、“达标争优，强健体魄”、“每天锻炼一小时，健康工作五十年，幸福生活一辈子”等口号家喻户晓，人人皆知。要努力培养学生自觉参加体育锻炼的习惯，让学生快乐地学习、健康地成长，使学校体育运动成为培养学生阳光心情、展示学生青春活力的快乐源泉。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3、扎实推进。各班要按照方案要求，积极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参与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校园体育活动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性课程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，切实落实学生每天1小时体育锻炼时间，让学生们到阳光下、到操场上、到大自然中锻炼自己的体魄，并学会两项基本体育锻炼技能，有一项体育特长。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二、机构设置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1、领导小组: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学工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、教务处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2、实施小组：体育组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3、安全保障小组：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学工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、教务处、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总务处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4、技术指导组：项目负责体育教师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5、器材组:器材室管理员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三、活动实施内容和操作步骤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活动性课程内容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足球、游泳、田径、健美操、羽毛球、篮球、乒乓球、跆拳道、武术、高尔夫球、防身格斗、空竹等，</w:t>
      </w:r>
      <w:r>
        <w:rPr>
          <w:rFonts w:hint="eastAsia"/>
          <w:sz w:val="24"/>
          <w:szCs w:val="24"/>
        </w:rPr>
        <w:t>人数控制在</w:t>
      </w:r>
      <w:r>
        <w:rPr>
          <w:sz w:val="24"/>
          <w:szCs w:val="24"/>
        </w:rPr>
        <w:t>20-30</w:t>
      </w:r>
      <w:r>
        <w:rPr>
          <w:rFonts w:hint="eastAsia"/>
          <w:sz w:val="24"/>
          <w:szCs w:val="24"/>
        </w:rPr>
        <w:t>人左右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电子报名抢号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指导老师安排表</w:t>
      </w:r>
    </w:p>
    <w:tbl>
      <w:tblPr>
        <w:tblStyle w:val="3"/>
        <w:tblpPr w:leftFromText="180" w:rightFromText="180" w:vertAnchor="text" w:horzAnchor="page" w:tblpX="1995" w:tblpY="24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社团种类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足球</w:t>
            </w:r>
            <w:r>
              <w:rPr>
                <w:rFonts w:hint="eastAsia"/>
                <w:sz w:val="24"/>
                <w:szCs w:val="24"/>
              </w:rPr>
              <w:t>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崔彬、韩晓荣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羽毛球社团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张红军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健美操社团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曹海军、赵巧兰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缪剑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张胜、林立祥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游泳</w:t>
            </w:r>
            <w:r>
              <w:rPr>
                <w:rFonts w:hint="eastAsia"/>
                <w:sz w:val="24"/>
                <w:szCs w:val="24"/>
              </w:rPr>
              <w:t>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杨国音、顾天池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田径社团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王绎程、司法占、梁龙旭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跆拳道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赵艳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安全管理及教学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场地安排：</w:t>
      </w:r>
    </w:p>
    <w:tbl>
      <w:tblPr>
        <w:tblStyle w:val="3"/>
        <w:tblpPr w:leftFromText="180" w:rightFromText="180" w:vertAnchor="text" w:horzAnchor="page" w:tblpX="2128" w:tblpY="216"/>
        <w:tblOverlap w:val="never"/>
        <w:tblW w:w="6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社团种类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场地安排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足球</w:t>
            </w:r>
            <w:r>
              <w:rPr>
                <w:rFonts w:hint="eastAsia"/>
                <w:sz w:val="24"/>
                <w:szCs w:val="24"/>
              </w:rPr>
              <w:t>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羽毛球社团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体育馆</w:t>
            </w:r>
            <w:r>
              <w:rPr>
                <w:rFonts w:hint="eastAsia"/>
                <w:sz w:val="24"/>
                <w:szCs w:val="24"/>
                <w:lang w:eastAsia="zh-CN"/>
              </w:rPr>
              <w:t>羽毛球场地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健美操社团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体育馆</w:t>
            </w:r>
            <w:r>
              <w:rPr>
                <w:rFonts w:hint="eastAsia"/>
                <w:sz w:val="24"/>
                <w:szCs w:val="24"/>
                <w:lang w:eastAsia="zh-CN"/>
              </w:rPr>
              <w:t>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乒乓球社团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乒乓球</w:t>
            </w:r>
            <w:r>
              <w:rPr>
                <w:rFonts w:hint="eastAsia"/>
                <w:sz w:val="24"/>
                <w:szCs w:val="24"/>
                <w:lang w:eastAsia="zh-CN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田径场南</w:t>
            </w:r>
            <w:r>
              <w:rPr>
                <w:rFonts w:hint="eastAsia"/>
                <w:sz w:val="24"/>
                <w:szCs w:val="24"/>
              </w:rPr>
              <w:t>北片两片篮球场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游泳</w:t>
            </w:r>
            <w:r>
              <w:rPr>
                <w:rFonts w:hint="eastAsia"/>
                <w:sz w:val="24"/>
                <w:szCs w:val="24"/>
              </w:rPr>
              <w:t>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游泳池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田径社团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跆拳道</w:t>
            </w:r>
          </w:p>
        </w:tc>
        <w:tc>
          <w:tcPr>
            <w:tcW w:w="3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跆拳道房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bCs/>
          <w:kern w:val="0"/>
          <w:sz w:val="24"/>
          <w:szCs w:val="24"/>
        </w:rPr>
      </w:pPr>
      <w:r>
        <w:rPr>
          <w:rFonts w:hint="eastAsia"/>
          <w:bCs/>
          <w:kern w:val="0"/>
          <w:sz w:val="24"/>
          <w:szCs w:val="24"/>
        </w:rPr>
        <w:t>活动实施操作措施：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1</w:t>
      </w:r>
      <w:r>
        <w:rPr>
          <w:rFonts w:hint="eastAsia"/>
          <w:bCs/>
          <w:kern w:val="0"/>
          <w:sz w:val="24"/>
          <w:szCs w:val="24"/>
        </w:rPr>
        <w:t>、活动内容安排具有系统性、科学性。每次活动目标明确，指导教师认真提前备好课。</w:t>
      </w:r>
      <w:r>
        <w:rPr>
          <w:bCs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2</w:t>
      </w:r>
      <w:r>
        <w:rPr>
          <w:rFonts w:hint="eastAsia"/>
          <w:bCs/>
          <w:kern w:val="0"/>
          <w:sz w:val="24"/>
          <w:szCs w:val="24"/>
        </w:rPr>
        <w:t>、做到人员固定、活动时间固定、活动地点固定的基本要求。</w:t>
      </w:r>
      <w:r>
        <w:rPr>
          <w:bCs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3</w:t>
      </w:r>
      <w:r>
        <w:rPr>
          <w:rFonts w:hint="eastAsia"/>
          <w:bCs/>
          <w:kern w:val="0"/>
          <w:sz w:val="24"/>
          <w:szCs w:val="24"/>
        </w:rPr>
        <w:t>、做好宣传工作，利用各种渠道宣传各项活动。</w:t>
      </w:r>
      <w:r>
        <w:rPr>
          <w:bCs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</w:pPr>
      <w:r>
        <w:rPr>
          <w:bCs/>
          <w:kern w:val="0"/>
          <w:sz w:val="24"/>
          <w:szCs w:val="24"/>
        </w:rPr>
        <w:t>4</w:t>
      </w:r>
      <w:r>
        <w:rPr>
          <w:rFonts w:hint="eastAsia"/>
          <w:bCs/>
          <w:kern w:val="0"/>
          <w:sz w:val="24"/>
          <w:szCs w:val="24"/>
        </w:rPr>
        <w:t>、校</w:t>
      </w:r>
      <w:r>
        <w:rPr>
          <w:rFonts w:hint="eastAsia"/>
          <w:bCs/>
          <w:kern w:val="0"/>
          <w:sz w:val="24"/>
          <w:szCs w:val="24"/>
          <w:lang w:eastAsia="zh-CN"/>
        </w:rPr>
        <w:t>教务处和教研处</w:t>
      </w:r>
      <w:r>
        <w:rPr>
          <w:rFonts w:hint="eastAsia"/>
          <w:bCs/>
          <w:kern w:val="0"/>
          <w:sz w:val="24"/>
          <w:szCs w:val="24"/>
        </w:rPr>
        <w:t>将组织专门人员对</w:t>
      </w:r>
      <w:r>
        <w:rPr>
          <w:rFonts w:hint="eastAsia"/>
          <w:bCs/>
          <w:kern w:val="0"/>
          <w:sz w:val="24"/>
          <w:szCs w:val="24"/>
          <w:lang w:eastAsia="zh-CN"/>
        </w:rPr>
        <w:t>活动性课程</w:t>
      </w:r>
      <w:bookmarkStart w:id="0" w:name="_GoBack"/>
      <w:bookmarkEnd w:id="0"/>
      <w:r>
        <w:rPr>
          <w:rFonts w:hint="eastAsia"/>
          <w:bCs/>
          <w:kern w:val="0"/>
          <w:sz w:val="24"/>
          <w:szCs w:val="24"/>
        </w:rPr>
        <w:t>的开展情况进行考核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85FB0"/>
    <w:rsid w:val="59060CC9"/>
    <w:rsid w:val="5EDE3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小漁v5</cp:lastModifiedBy>
  <dcterms:modified xsi:type="dcterms:W3CDTF">2018-06-23T05:48:42Z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