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A4" w:rsidRPr="00CA58A4" w:rsidRDefault="00CA58A4" w:rsidP="00CA58A4">
      <w:pPr>
        <w:widowControl/>
        <w:ind w:left="-245" w:firstLineChars="100" w:firstLine="281"/>
        <w:jc w:val="center"/>
        <w:rPr>
          <w:rFonts w:hint="eastAsia"/>
          <w:b/>
          <w:bCs/>
          <w:sz w:val="28"/>
          <w:szCs w:val="28"/>
        </w:rPr>
      </w:pPr>
      <w:r w:rsidRPr="00CA58A4">
        <w:rPr>
          <w:rFonts w:hint="eastAsia"/>
          <w:b/>
          <w:bCs/>
          <w:sz w:val="28"/>
          <w:szCs w:val="28"/>
        </w:rPr>
        <w:t>南师附中树人学</w:t>
      </w:r>
      <w:r w:rsidRPr="00CA58A4">
        <w:rPr>
          <w:b/>
          <w:bCs/>
          <w:sz w:val="28"/>
          <w:szCs w:val="28"/>
        </w:rPr>
        <w:t>校</w:t>
      </w:r>
      <w:r w:rsidRPr="00CA58A4">
        <w:rPr>
          <w:rFonts w:hint="eastAsia"/>
          <w:b/>
          <w:bCs/>
          <w:sz w:val="28"/>
          <w:szCs w:val="28"/>
        </w:rPr>
        <w:t>体育场馆安全和卫生管理规定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1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．体育场馆管理人员要根据岗位职责，以高度负责的精神，认真做好场馆安全、消防和卫生工作。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2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．消防设施、水电设施、室内场馆配电、仓库等房室、门窗要经常检查，已经损坏和有故障的要及时报修或更换；场馆各房室钥匙应有器材</w:t>
      </w:r>
      <w:proofErr w:type="gramStart"/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室老师</w:t>
      </w:r>
      <w:proofErr w:type="gramEnd"/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专门保管，不得另配。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3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．工作人员要熟悉灭火装置的存放地点和使用方法。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4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．为安全和消防需要，禁止下列行为：占用疏散通道；在各类大型活动期间将安全出入口上锁；库房存放易燃易爆物品；加装大用量电器设备。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5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．场馆活动结束工作人员要及时关闭门窗，切断电源，防火防盗。遇有特别情况，除积极采取措施外，要及时向有关部门和领导报告。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6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．禁止闲杂人员进入，对出入室内场馆不明人员及时劝退。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7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．场馆内禁止吸烟，禁止携带易燃易爆、有机化学危险品、匕首等管制刀具进入。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8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．各体育场馆管理员负责环境卫生的日常管理工作，严格按制度规定，进行场馆卫生的打扫、布置、监督和检查。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9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</w:t>
      </w:r>
      <w:proofErr w:type="gramStart"/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逢大型</w:t>
      </w:r>
      <w:proofErr w:type="gramEnd"/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活动时，要听从有关负责人调动，场馆内要彻底清扫、擦洗，保证无灰尘、无落叶、无污迹。</w:t>
      </w:r>
    </w:p>
    <w:p w:rsid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CA58A4" w:rsidRPr="00CA58A4" w:rsidRDefault="00CA58A4" w:rsidP="00CA58A4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10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．禁止随地吐痰、吐口香糖，禁止乱扔果皮、纸屑等废弃物。禁止向墙面和桌椅面踢球、传球和随意张贴、刻画涂写。</w:t>
      </w:r>
    </w:p>
    <w:p w:rsidR="00CA58A4" w:rsidRDefault="00CA58A4" w:rsidP="00CA58A4">
      <w:pPr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2C6087" w:rsidRPr="00CA58A4" w:rsidRDefault="00CA58A4" w:rsidP="00CA58A4">
      <w:pPr>
        <w:rPr>
          <w:sz w:val="24"/>
        </w:rPr>
      </w:pP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11</w:t>
      </w:r>
      <w:r w:rsidRPr="00CA58A4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．对违反本管理规定，造成事故或损失，按其性质、情节、认识程度等不同情况，追究相关人员责任，分别给予批评教育、罚款等必要处分，造成重大事故，依法追究刑事责任。</w:t>
      </w:r>
    </w:p>
    <w:sectPr w:rsidR="002C6087" w:rsidRPr="00CA58A4" w:rsidSect="002C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32" w:rsidRDefault="006F3132" w:rsidP="00CA58A4">
      <w:r>
        <w:separator/>
      </w:r>
    </w:p>
  </w:endnote>
  <w:endnote w:type="continuationSeparator" w:id="0">
    <w:p w:rsidR="006F3132" w:rsidRDefault="006F3132" w:rsidP="00CA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32" w:rsidRDefault="006F3132" w:rsidP="00CA58A4">
      <w:r>
        <w:separator/>
      </w:r>
    </w:p>
  </w:footnote>
  <w:footnote w:type="continuationSeparator" w:id="0">
    <w:p w:rsidR="006F3132" w:rsidRDefault="006F3132" w:rsidP="00CA5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8A4"/>
    <w:rsid w:val="002C6087"/>
    <w:rsid w:val="006F3132"/>
    <w:rsid w:val="00CA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8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2018-06-20T07:38:00Z</dcterms:created>
  <dcterms:modified xsi:type="dcterms:W3CDTF">2018-06-20T07:39:00Z</dcterms:modified>
</cp:coreProperties>
</file>